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AMARILDO FELIX</w:t>
      </w:r>
    </w:p>
    <w:p w:rsidR="00000000" w:rsidDel="00000000" w:rsidP="00000000" w:rsidRDefault="00000000" w:rsidRPr="00000000" w14:paraId="00000004">
      <w:pPr>
        <w:jc w:val="both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ramaturgo, poeta, ator, psicólogo, psicanalista, escritor e roteirista. </w:t>
      </w:r>
    </w:p>
    <w:p w:rsidR="00000000" w:rsidDel="00000000" w:rsidP="00000000" w:rsidRDefault="00000000" w:rsidRPr="00000000" w14:paraId="00000006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Autor dos livros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Sotaque/Sintoma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(Patuá, 2017)  e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O Desmonte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(Patuá, 2019). O texto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O Desmonte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foi eleito como um dos 100 textos essenciais da dramaturgia brasileira contemporânea. Pelo texto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Amor Fast-Food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(2018) foi reconhecido como uma potente voz da dramaturgia brasileira contemporânea pelo evento Janela de Dramaturgia, realizado anualmente na cidade de Belo Horizonte. Em 2021 lançou o livro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Literatura Afeminada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(Patuá, 2021) focado em relações LGBTQIA+, sua principal fonte de pesquisa. Sua série audiovisual em desenvolvimento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Romance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foi uma das ganhadoras no Edital de Obras Seriadas da SPCine, em 2020.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Desde 2019 é sócio-fundador da Sete Produções Artísticas, produtora criada para o desenvolvimento e produção de projetos de artes cênicas, audiovisual e literatura.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fc9zKb+E1llAN/1SCi941jQxIQ==">AMUW2mWtoeYQbNgAdRXgNjndcFbsi3t3vYxBjW7UTmvZb+ngg7i1osaRQpdX+zOmPcEGlOo4Js/g9baKiY0mt4N0rPkLnb59KgqazM8Kqdmh3o242pP4ax0=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